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2D426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5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233E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E4C31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DF07E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DCF56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C9D47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2C6B1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A76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马克思主义学院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D2C65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0305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C627C">
            <w:pPr>
              <w:wordWrap w:val="0"/>
              <w:spacing w:line="288" w:lineRule="auto"/>
              <w:ind w:firstLine="270" w:firstLineChars="15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马克思主义理论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F341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/>
                <w:bCs/>
                <w:sz w:val="18"/>
                <w:szCs w:val="18"/>
              </w:rPr>
              <w:t>a16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马克思主义哲学</w:t>
            </w:r>
            <w:bookmarkEnd w:id="0"/>
          </w:p>
        </w:tc>
      </w:tr>
      <w:tr w14:paraId="01AE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50F25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45E6C9B4">
            <w:pPr>
              <w:pStyle w:val="8"/>
              <w:numPr>
                <w:ilvl w:val="0"/>
                <w:numId w:val="1"/>
              </w:numPr>
              <w:spacing w:line="288" w:lineRule="auto"/>
              <w:ind w:firstLineChars="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考试内容</w:t>
            </w:r>
          </w:p>
          <w:p w14:paraId="44350D62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F3F08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szCs w:val="21"/>
              </w:rPr>
            </w:pPr>
          </w:p>
          <w:p w14:paraId="4F9CA340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（一）马克思主义的哲学观</w:t>
            </w:r>
          </w:p>
          <w:p w14:paraId="3B36D9BB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1、哲学是理论形态的世界观</w:t>
            </w:r>
          </w:p>
          <w:p w14:paraId="6F9A3125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2、哲学的基本问题和基本派别</w:t>
            </w:r>
          </w:p>
          <w:p w14:paraId="720D6592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3、哲学的历史演进和发展规律</w:t>
            </w:r>
          </w:p>
          <w:p w14:paraId="12198C8C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（二）马克思主义哲学的创立与发展</w:t>
            </w:r>
          </w:p>
          <w:p w14:paraId="7931A4A2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1、马克思主义哲学的创立</w:t>
            </w:r>
          </w:p>
          <w:p w14:paraId="5296C260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2、马克思主义哲学在哲学史上的革命性变革</w:t>
            </w:r>
          </w:p>
          <w:p w14:paraId="3F499EDF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3、马克思主义哲学在世界的传播和影响</w:t>
            </w:r>
          </w:p>
          <w:p w14:paraId="548B9F63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4、马克思主义中国化历程及其哲学贡献</w:t>
            </w:r>
          </w:p>
          <w:p w14:paraId="332EA25D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（三）世界的物质性</w:t>
            </w:r>
          </w:p>
          <w:p w14:paraId="1F178DE6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1、物质及其存在形态</w:t>
            </w:r>
          </w:p>
          <w:p w14:paraId="47424B77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2、意识及其本质</w:t>
            </w:r>
          </w:p>
          <w:p w14:paraId="249D096B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3、世界的物质统一性</w:t>
            </w:r>
          </w:p>
          <w:p w14:paraId="4F0B8730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（四）实践与世界</w:t>
            </w:r>
          </w:p>
          <w:p w14:paraId="084E1036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1、实践的本质与类型</w:t>
            </w:r>
          </w:p>
          <w:p w14:paraId="28E98D51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2、实践的结构与过程</w:t>
            </w:r>
          </w:p>
          <w:p w14:paraId="77B8A975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3、实践与世界的二重化</w:t>
            </w:r>
          </w:p>
          <w:p w14:paraId="22C933F1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（五）世界的联系与发展</w:t>
            </w:r>
          </w:p>
          <w:p w14:paraId="1BDA7C98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1、普遍联系与发展</w:t>
            </w:r>
          </w:p>
          <w:p w14:paraId="05FB897D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2、联系与发展的基本环节</w:t>
            </w:r>
          </w:p>
          <w:p w14:paraId="1A4CA431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3、联系与发展的规律性</w:t>
            </w:r>
          </w:p>
          <w:p w14:paraId="19304177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（六）联系与发展的基本规律</w:t>
            </w:r>
          </w:p>
          <w:p w14:paraId="6B4C2EB2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1、对立统一规律</w:t>
            </w:r>
          </w:p>
          <w:p w14:paraId="5A72DF28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2、量变质变</w:t>
            </w:r>
          </w:p>
          <w:p w14:paraId="11616B4F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3、否定之否定规律</w:t>
            </w:r>
          </w:p>
          <w:p w14:paraId="41628105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（七）社会历史运动的规律性</w:t>
            </w:r>
          </w:p>
          <w:p w14:paraId="7AFC8111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1、社会历史与人的活动</w:t>
            </w:r>
          </w:p>
          <w:p w14:paraId="0CCA200A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2、人的活动与社会历史规律</w:t>
            </w:r>
          </w:p>
          <w:p w14:paraId="1C28FA57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3、社会历史规律的作用方式</w:t>
            </w:r>
          </w:p>
          <w:p w14:paraId="07C52EC1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（八）社会基本矛盾运动及其规律</w:t>
            </w:r>
          </w:p>
          <w:p w14:paraId="329F65A0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1、生产力与生产关系的矛盾运动及其规律</w:t>
            </w:r>
          </w:p>
          <w:p w14:paraId="40ACF8F1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2、经济基础与上层建筑的矛盾运动及其规律</w:t>
            </w:r>
          </w:p>
          <w:p w14:paraId="7836B524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3、社会基本矛盾与阶级斗争</w:t>
            </w:r>
          </w:p>
          <w:p w14:paraId="141319B2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4、社会主义社会基本矛盾与改革</w:t>
            </w:r>
          </w:p>
          <w:p w14:paraId="38BC2483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（九）生产力在社会发展中的作用</w:t>
            </w:r>
          </w:p>
          <w:p w14:paraId="24D185C4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1、社会发展的决定性因素</w:t>
            </w:r>
          </w:p>
          <w:p w14:paraId="1DD322E8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2、科学技术在生产力发展中的作用</w:t>
            </w:r>
          </w:p>
          <w:p w14:paraId="55E19D17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 发展先进生产力</w:t>
            </w:r>
          </w:p>
          <w:p w14:paraId="299CEEA8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（十）人民群众在社会发展中的作用</w:t>
            </w:r>
          </w:p>
          <w:p w14:paraId="047C790E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1、人民群众的历史地位</w:t>
            </w:r>
          </w:p>
          <w:p w14:paraId="018911F1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2、个人的历史作用</w:t>
            </w:r>
          </w:p>
          <w:p w14:paraId="6BDE6F2B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3、群众的组织与作用的发挥</w:t>
            </w:r>
          </w:p>
          <w:p w14:paraId="6C27525E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（十一）文化在社会发展中的作用</w:t>
            </w:r>
          </w:p>
          <w:p w14:paraId="3B8FBE55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1、文化与社会意识</w:t>
            </w:r>
          </w:p>
          <w:p w14:paraId="0E5D0CDB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2、文化的社会功能</w:t>
            </w:r>
          </w:p>
          <w:p w14:paraId="446CF1BC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3、文化的发展与创新</w:t>
            </w:r>
          </w:p>
          <w:p w14:paraId="44E8363F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（十二）认识活动及其规律</w:t>
            </w:r>
          </w:p>
          <w:p w14:paraId="1B75E61B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1、认识的基础与本质</w:t>
            </w:r>
          </w:p>
          <w:p w14:paraId="787CB2A2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2、认识的运动过程</w:t>
            </w:r>
          </w:p>
          <w:p w14:paraId="37CC1085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3、认识的思维方法</w:t>
            </w:r>
          </w:p>
          <w:p w14:paraId="523ADB31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（十三）真理及其检验标准</w:t>
            </w:r>
          </w:p>
          <w:p w14:paraId="36F7B5B3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1、真理的本质和特性</w:t>
            </w:r>
          </w:p>
          <w:p w14:paraId="2DDFBCDE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2、真理的检验标准</w:t>
            </w:r>
          </w:p>
          <w:p w14:paraId="07B2CBB2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3、真理的发展规律</w:t>
            </w:r>
          </w:p>
          <w:p w14:paraId="4332E125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（十四）价值与价值观</w:t>
            </w:r>
          </w:p>
          <w:p w14:paraId="11F42F05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1、价值的本质与形态</w:t>
            </w:r>
          </w:p>
          <w:p w14:paraId="163E4836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2、评价及其科学性</w:t>
            </w:r>
          </w:p>
          <w:p w14:paraId="063C8D36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3、价值观的形成与选择</w:t>
            </w:r>
          </w:p>
          <w:p w14:paraId="04645A82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（十五）人类解放与人的自由全面发展</w:t>
            </w:r>
          </w:p>
          <w:p w14:paraId="18F0F0AA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1、社会发展与人的发展</w:t>
            </w:r>
          </w:p>
          <w:p w14:paraId="3BBD1EFD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2、人的发展与人的自由</w:t>
            </w:r>
          </w:p>
          <w:p w14:paraId="1BCBAE75">
            <w:pPr>
              <w:tabs>
                <w:tab w:val="left" w:pos="1520"/>
              </w:tabs>
              <w:spacing w:after="120" w:line="2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3、人的发展与人类解放</w:t>
            </w:r>
          </w:p>
          <w:p w14:paraId="318FF569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szCs w:val="21"/>
              </w:rPr>
            </w:pPr>
          </w:p>
        </w:tc>
      </w:tr>
      <w:tr w14:paraId="0F93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05FEA">
            <w:pPr>
              <w:pStyle w:val="8"/>
              <w:spacing w:line="600" w:lineRule="exact"/>
              <w:ind w:firstLine="0" w:firstLineChars="0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5FFEE">
            <w:pPr>
              <w:tabs>
                <w:tab w:val="left" w:pos="5186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</w:rPr>
              <w:t>不指定参考书目，考试范围以本考试大纲为准。</w:t>
            </w:r>
          </w:p>
        </w:tc>
      </w:tr>
    </w:tbl>
    <w:p w14:paraId="4EFBE695"/>
    <w:p w14:paraId="59672FCE"/>
    <w:p w14:paraId="414DCBFB"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1D71EF"/>
    <w:multiLevelType w:val="multilevel"/>
    <w:tmpl w:val="311D71EF"/>
    <w:lvl w:ilvl="0" w:tentative="0">
      <w:start w:val="1"/>
      <w:numFmt w:val="japaneseCounting"/>
      <w:lvlText w:val="%1、"/>
      <w:lvlJc w:val="left"/>
      <w:pPr>
        <w:ind w:left="600" w:hanging="600"/>
      </w:pPr>
      <w:rPr>
        <w:rFonts w:hint="default" w:ascii="微软雅黑" w:hAnsi="微软雅黑" w:eastAsia="微软雅黑" w:cs="宋体"/>
        <w:b w:val="0"/>
        <w:color w:val="333333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0MDM4YjEwODU0N2NkNDhmMmYzN2NlNTRmZTc1NWMifQ=="/>
  </w:docVars>
  <w:rsids>
    <w:rsidRoot w:val="008570C0"/>
    <w:rsid w:val="0015362A"/>
    <w:rsid w:val="002315E0"/>
    <w:rsid w:val="002E7107"/>
    <w:rsid w:val="00407A38"/>
    <w:rsid w:val="005B0F24"/>
    <w:rsid w:val="007672BB"/>
    <w:rsid w:val="008570C0"/>
    <w:rsid w:val="009018C5"/>
    <w:rsid w:val="00917915"/>
    <w:rsid w:val="00955C56"/>
    <w:rsid w:val="009D3A6F"/>
    <w:rsid w:val="00B756AB"/>
    <w:rsid w:val="00E15120"/>
    <w:rsid w:val="00E55FFD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1D20700F"/>
    <w:rsid w:val="215E7BA7"/>
    <w:rsid w:val="23145FBC"/>
    <w:rsid w:val="237F451D"/>
    <w:rsid w:val="23821028"/>
    <w:rsid w:val="245C3C5B"/>
    <w:rsid w:val="26B9069B"/>
    <w:rsid w:val="2754465E"/>
    <w:rsid w:val="28FA7AB2"/>
    <w:rsid w:val="2A0552F1"/>
    <w:rsid w:val="2BA47DCD"/>
    <w:rsid w:val="2E997129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5F8D70ED"/>
    <w:rsid w:val="61B2336B"/>
    <w:rsid w:val="67B76AB7"/>
    <w:rsid w:val="67B7762E"/>
    <w:rsid w:val="6EBD23CD"/>
    <w:rsid w:val="70AB65EE"/>
    <w:rsid w:val="7108119A"/>
    <w:rsid w:val="743222E9"/>
    <w:rsid w:val="743D5FEE"/>
    <w:rsid w:val="785B410D"/>
    <w:rsid w:val="79036444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Strong"/>
    <w:qFormat/>
    <w:uiPriority w:val="0"/>
    <w:rPr>
      <w:b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paragraph" w:customStyle="1" w:styleId="9">
    <w:name w:val="msolistparagraph"/>
    <w:basedOn w:val="1"/>
    <w:qFormat/>
    <w:uiPriority w:val="0"/>
    <w:pPr>
      <w:ind w:firstLine="420" w:firstLineChars="200"/>
    </w:pPr>
  </w:style>
  <w:style w:type="character" w:customStyle="1" w:styleId="10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834</Words>
  <Characters>843</Characters>
  <Lines>6</Lines>
  <Paragraphs>1</Paragraphs>
  <TotalTime>124</TotalTime>
  <ScaleCrop>false</ScaleCrop>
  <LinksUpToDate>false</LinksUpToDate>
  <CharactersWithSpaces>852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贺平峰</cp:lastModifiedBy>
  <cp:lastPrinted>2025-02-24T08:40:00Z</cp:lastPrinted>
  <dcterms:modified xsi:type="dcterms:W3CDTF">2025-02-26T09:12:00Z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9EE0194D72A2472190EC6A8EEEB54423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